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81E5" w14:textId="0E5C8DE6" w:rsidR="00DA7F13" w:rsidRDefault="008B14F2">
      <w:r>
        <w:rPr>
          <w:noProof/>
        </w:rPr>
        <w:drawing>
          <wp:anchor distT="0" distB="0" distL="114300" distR="114300" simplePos="0" relativeHeight="251661312" behindDoc="0" locked="0" layoutInCell="1" allowOverlap="1" wp14:anchorId="339FABAC" wp14:editId="5DB388B3">
            <wp:simplePos x="0" y="0"/>
            <wp:positionH relativeFrom="margin">
              <wp:posOffset>352425</wp:posOffset>
            </wp:positionH>
            <wp:positionV relativeFrom="margin">
              <wp:posOffset>0</wp:posOffset>
            </wp:positionV>
            <wp:extent cx="2247900" cy="1790700"/>
            <wp:effectExtent l="0" t="0" r="0" b="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30C90AA" wp14:editId="12546A75">
            <wp:simplePos x="0" y="0"/>
            <wp:positionH relativeFrom="margin">
              <wp:posOffset>3129915</wp:posOffset>
            </wp:positionH>
            <wp:positionV relativeFrom="margin">
              <wp:posOffset>276225</wp:posOffset>
            </wp:positionV>
            <wp:extent cx="3129915" cy="1240155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BC738B" w14:textId="504E49BA" w:rsidR="008B14F2" w:rsidRPr="008B14F2" w:rsidRDefault="008B14F2" w:rsidP="008B14F2"/>
    <w:p w14:paraId="666F569C" w14:textId="585A8A0B" w:rsidR="008B14F2" w:rsidRPr="008B14F2" w:rsidRDefault="008B14F2" w:rsidP="008B14F2"/>
    <w:p w14:paraId="246EAD00" w14:textId="44EFAD25" w:rsidR="008B14F2" w:rsidRPr="008B14F2" w:rsidRDefault="008B14F2" w:rsidP="008B14F2"/>
    <w:p w14:paraId="39D23D9B" w14:textId="519242FE" w:rsidR="008B14F2" w:rsidRPr="008B14F2" w:rsidRDefault="008B14F2" w:rsidP="008B14F2"/>
    <w:p w14:paraId="7320E263" w14:textId="4F99E12E" w:rsidR="008B14F2" w:rsidRPr="008B14F2" w:rsidRDefault="008B14F2" w:rsidP="008B14F2"/>
    <w:p w14:paraId="5D608D3B" w14:textId="5C17035F" w:rsidR="008B14F2" w:rsidRDefault="008B14F2" w:rsidP="008B14F2"/>
    <w:p w14:paraId="0526BD36" w14:textId="3203CD78" w:rsidR="008B14F2" w:rsidRDefault="008B14F2" w:rsidP="008B14F2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FOR IMMEDIATE RELEASE</w:t>
      </w:r>
    </w:p>
    <w:p w14:paraId="3A3572E5" w14:textId="77777777" w:rsidR="008B14F2" w:rsidRDefault="008B14F2" w:rsidP="008B14F2">
      <w:pPr>
        <w:rPr>
          <w:rFonts w:ascii="Cambria" w:hAnsi="Cambria"/>
          <w:b/>
          <w:bCs/>
        </w:rPr>
      </w:pPr>
      <w:r w:rsidRPr="002F304D">
        <w:rPr>
          <w:rFonts w:ascii="Cambria" w:hAnsi="Cambria"/>
          <w:b/>
          <w:bCs/>
        </w:rPr>
        <w:t>Behavioral Health Alliance of Rural Pennsylvania &amp; Community Care Behavioral Health</w:t>
      </w:r>
    </w:p>
    <w:p w14:paraId="2455ED02" w14:textId="54BE9E83" w:rsidR="00E039EA" w:rsidRDefault="00E666AD" w:rsidP="00E039EA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</w:rPr>
        <w:t>June 2, 2022</w:t>
      </w:r>
    </w:p>
    <w:p w14:paraId="222170A1" w14:textId="77777777" w:rsidR="007F5012" w:rsidRDefault="007F5012" w:rsidP="008270D1">
      <w:pPr>
        <w:spacing w:line="240" w:lineRule="auto"/>
        <w:jc w:val="center"/>
        <w:rPr>
          <w:rFonts w:ascii="Cambria" w:hAnsi="Cambria"/>
          <w:b/>
          <w:bCs/>
          <w:sz w:val="40"/>
          <w:szCs w:val="40"/>
        </w:rPr>
      </w:pPr>
    </w:p>
    <w:p w14:paraId="54A4B7E6" w14:textId="0A059A9F" w:rsidR="008B14F2" w:rsidRDefault="00E666AD" w:rsidP="008B14F2">
      <w:pPr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Gaudenzia</w:t>
      </w:r>
      <w:r w:rsidR="008B14F2" w:rsidRPr="0079767A">
        <w:rPr>
          <w:rFonts w:ascii="Cambria" w:hAnsi="Cambria"/>
          <w:b/>
          <w:bCs/>
          <w:sz w:val="40"/>
          <w:szCs w:val="40"/>
        </w:rPr>
        <w:t xml:space="preserve"> has been re</w:t>
      </w:r>
      <w:r w:rsidR="008B14F2">
        <w:rPr>
          <w:rFonts w:ascii="Cambria" w:hAnsi="Cambria"/>
          <w:b/>
          <w:bCs/>
          <w:sz w:val="40"/>
          <w:szCs w:val="40"/>
        </w:rPr>
        <w:t>designated</w:t>
      </w:r>
      <w:r w:rsidR="008B14F2" w:rsidRPr="0079767A">
        <w:rPr>
          <w:rFonts w:ascii="Cambria" w:hAnsi="Cambria"/>
          <w:b/>
          <w:bCs/>
          <w:sz w:val="40"/>
          <w:szCs w:val="40"/>
        </w:rPr>
        <w:t xml:space="preserve"> as a </w:t>
      </w:r>
      <w:r w:rsidR="008B14F2">
        <w:rPr>
          <w:rFonts w:ascii="Cambria" w:hAnsi="Cambria"/>
          <w:b/>
          <w:bCs/>
          <w:sz w:val="40"/>
          <w:szCs w:val="40"/>
        </w:rPr>
        <w:t>North Central T</w:t>
      </w:r>
      <w:r w:rsidR="008B14F2" w:rsidRPr="0079767A">
        <w:rPr>
          <w:rFonts w:ascii="Cambria" w:hAnsi="Cambria"/>
          <w:b/>
          <w:bCs/>
          <w:sz w:val="40"/>
          <w:szCs w:val="40"/>
        </w:rPr>
        <w:t>rauma</w:t>
      </w:r>
      <w:r w:rsidR="008B14F2">
        <w:rPr>
          <w:rFonts w:ascii="Cambria" w:hAnsi="Cambria"/>
          <w:b/>
          <w:bCs/>
          <w:sz w:val="40"/>
          <w:szCs w:val="40"/>
        </w:rPr>
        <w:t xml:space="preserve"> Informed Care</w:t>
      </w:r>
      <w:r w:rsidR="008B14F2" w:rsidRPr="0079767A">
        <w:rPr>
          <w:rFonts w:ascii="Cambria" w:hAnsi="Cambria"/>
          <w:b/>
          <w:bCs/>
          <w:sz w:val="40"/>
          <w:szCs w:val="40"/>
        </w:rPr>
        <w:t xml:space="preserve"> </w:t>
      </w:r>
      <w:r w:rsidR="008B14F2">
        <w:rPr>
          <w:rFonts w:ascii="Cambria" w:hAnsi="Cambria"/>
          <w:b/>
          <w:bCs/>
          <w:sz w:val="40"/>
          <w:szCs w:val="40"/>
        </w:rPr>
        <w:t>C</w:t>
      </w:r>
      <w:r w:rsidR="008B14F2" w:rsidRPr="0079767A">
        <w:rPr>
          <w:rFonts w:ascii="Cambria" w:hAnsi="Cambria"/>
          <w:b/>
          <w:bCs/>
          <w:sz w:val="40"/>
          <w:szCs w:val="40"/>
        </w:rPr>
        <w:t>enter for behavioral health</w:t>
      </w:r>
      <w:r w:rsidR="008B14F2">
        <w:rPr>
          <w:rFonts w:ascii="Cambria" w:hAnsi="Cambria"/>
          <w:b/>
          <w:bCs/>
          <w:sz w:val="40"/>
          <w:szCs w:val="40"/>
        </w:rPr>
        <w:t xml:space="preserve"> services</w:t>
      </w:r>
    </w:p>
    <w:p w14:paraId="00641604" w14:textId="77777777" w:rsidR="008B14F2" w:rsidRDefault="008B14F2" w:rsidP="008270D1">
      <w:pPr>
        <w:spacing w:line="240" w:lineRule="auto"/>
        <w:jc w:val="center"/>
        <w:rPr>
          <w:rFonts w:ascii="Cambria" w:hAnsi="Cambria"/>
          <w:sz w:val="28"/>
          <w:szCs w:val="28"/>
        </w:rPr>
      </w:pPr>
    </w:p>
    <w:p w14:paraId="4E2FE1BF" w14:textId="23DBC8F0" w:rsidR="008B14F2" w:rsidRPr="007F5012" w:rsidRDefault="00E666AD" w:rsidP="008B14F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Sunbury &amp; Berwick, PA:</w:t>
      </w:r>
      <w:r w:rsidR="008B14F2" w:rsidRPr="007F5012">
        <w:rPr>
          <w:rFonts w:ascii="Cambria" w:hAnsi="Cambria"/>
          <w:sz w:val="24"/>
          <w:szCs w:val="24"/>
        </w:rPr>
        <w:t xml:space="preserve">  The Behavioral Health Alliance of Rural Pennsylvania (BHARP) and Community Care Behavioral Health Organization announces the achievement of </w:t>
      </w:r>
      <w:r>
        <w:rPr>
          <w:rFonts w:ascii="Cambria" w:hAnsi="Cambria"/>
          <w:sz w:val="24"/>
          <w:szCs w:val="24"/>
        </w:rPr>
        <w:t xml:space="preserve">Gaudenzia </w:t>
      </w:r>
      <w:r w:rsidR="008B14F2" w:rsidRPr="007F5012">
        <w:rPr>
          <w:rFonts w:ascii="Cambria" w:hAnsi="Cambria"/>
          <w:sz w:val="24"/>
          <w:szCs w:val="24"/>
        </w:rPr>
        <w:t>for their participation in the North Central Trauma Informed Care Initiative</w:t>
      </w:r>
      <w:r>
        <w:rPr>
          <w:rFonts w:ascii="Cambria" w:hAnsi="Cambria"/>
          <w:sz w:val="24"/>
          <w:szCs w:val="24"/>
        </w:rPr>
        <w:t xml:space="preserve"> at both of their treatment sites located in Sunbury and Berwick.</w:t>
      </w:r>
      <w:r w:rsidR="008B14F2" w:rsidRPr="007F5012">
        <w:rPr>
          <w:rFonts w:ascii="Cambria" w:hAnsi="Cambria"/>
          <w:sz w:val="24"/>
          <w:szCs w:val="24"/>
        </w:rPr>
        <w:t xml:space="preserve"> </w:t>
      </w:r>
    </w:p>
    <w:p w14:paraId="1DF44B82" w14:textId="4C8D18E6" w:rsidR="008B14F2" w:rsidRPr="007F5012" w:rsidRDefault="008B14F2" w:rsidP="008B14F2">
      <w:pPr>
        <w:rPr>
          <w:rFonts w:ascii="Cambria" w:hAnsi="Cambria"/>
          <w:sz w:val="24"/>
          <w:szCs w:val="24"/>
        </w:rPr>
      </w:pPr>
      <w:r w:rsidRPr="007F5012">
        <w:rPr>
          <w:rFonts w:ascii="Cambria" w:hAnsi="Cambria"/>
          <w:sz w:val="24"/>
          <w:szCs w:val="24"/>
        </w:rPr>
        <w:t xml:space="preserve">Sally Walker, CEO of BHARP states that “throughout the global pandemic, mental health needs have been at an all-time high and for </w:t>
      </w:r>
      <w:r w:rsidR="00D76BFD">
        <w:rPr>
          <w:rFonts w:ascii="Cambria" w:hAnsi="Cambria"/>
          <w:sz w:val="24"/>
          <w:szCs w:val="24"/>
        </w:rPr>
        <w:t>Gaudenzia’ s</w:t>
      </w:r>
      <w:r w:rsidR="00E666AD">
        <w:rPr>
          <w:rFonts w:ascii="Cambria" w:hAnsi="Cambria"/>
          <w:sz w:val="24"/>
          <w:szCs w:val="24"/>
        </w:rPr>
        <w:t xml:space="preserve"> team</w:t>
      </w:r>
      <w:r w:rsidRPr="007F5012">
        <w:rPr>
          <w:rFonts w:ascii="Cambria" w:hAnsi="Cambria"/>
          <w:sz w:val="24"/>
          <w:szCs w:val="24"/>
        </w:rPr>
        <w:t xml:space="preserve"> to have achieved Exemplary status as a trauma site is quite impressive and we appreciate the continu</w:t>
      </w:r>
      <w:r w:rsidR="008D5C0B">
        <w:rPr>
          <w:rFonts w:ascii="Cambria" w:hAnsi="Cambria"/>
          <w:sz w:val="24"/>
          <w:szCs w:val="24"/>
        </w:rPr>
        <w:t>ed</w:t>
      </w:r>
      <w:r w:rsidRPr="007F5012">
        <w:rPr>
          <w:rFonts w:ascii="Cambria" w:hAnsi="Cambria"/>
          <w:sz w:val="24"/>
          <w:szCs w:val="24"/>
        </w:rPr>
        <w:t xml:space="preserve"> work involved in providing quality care for our members.”</w:t>
      </w:r>
    </w:p>
    <w:p w14:paraId="073005DE" w14:textId="77777777" w:rsidR="008270D1" w:rsidRDefault="008B14F2" w:rsidP="008B14F2">
      <w:pPr>
        <w:rPr>
          <w:rFonts w:ascii="Cambria" w:hAnsi="Cambria"/>
          <w:sz w:val="24"/>
          <w:szCs w:val="24"/>
        </w:rPr>
      </w:pPr>
      <w:r w:rsidRPr="007F5012">
        <w:rPr>
          <w:rFonts w:ascii="Cambria" w:hAnsi="Cambria"/>
          <w:sz w:val="24"/>
          <w:szCs w:val="24"/>
        </w:rPr>
        <w:t>The providers involved in this initiative have expertise in trauma informed care as it pertains to trauma-specific treatment for individuals in care, creating a TIC culture, and promoting safety for staff and individuals. Providers who have made the transition to a TIC environment transformed processes, people, and systems throughout the organization.</w:t>
      </w:r>
    </w:p>
    <w:p w14:paraId="40017C04" w14:textId="092056A8" w:rsidR="008B14F2" w:rsidRPr="00D76BFD" w:rsidRDefault="00755CB6" w:rsidP="008B14F2">
      <w:pPr>
        <w:rPr>
          <w:rFonts w:ascii="Cambria" w:hAnsi="Cambria"/>
          <w:sz w:val="24"/>
          <w:szCs w:val="24"/>
        </w:rPr>
      </w:pPr>
      <w:r w:rsidRPr="00D76BFD">
        <w:rPr>
          <w:rFonts w:ascii="Cambria" w:hAnsi="Cambria"/>
          <w:sz w:val="24"/>
          <w:szCs w:val="24"/>
        </w:rPr>
        <w:t xml:space="preserve">Carmine Picarelli, Northumberland County Behavioral Health/IDS Administrator states, </w:t>
      </w:r>
      <w:r w:rsidRPr="00D76BFD">
        <w:rPr>
          <w:rFonts w:ascii="Cambria" w:hAnsi="Cambria"/>
          <w:sz w:val="24"/>
          <w:szCs w:val="24"/>
        </w:rPr>
        <w:t xml:space="preserve">“We are blessed to have this level of service in our County for its residents. </w:t>
      </w:r>
      <w:proofErr w:type="gramStart"/>
      <w:r w:rsidR="00D76BFD" w:rsidRPr="00D76BFD">
        <w:rPr>
          <w:rFonts w:ascii="Cambria" w:hAnsi="Cambria"/>
          <w:sz w:val="24"/>
          <w:szCs w:val="24"/>
        </w:rPr>
        <w:t>“ Mary</w:t>
      </w:r>
      <w:proofErr w:type="gramEnd"/>
      <w:r w:rsidRPr="00D76BFD">
        <w:rPr>
          <w:rFonts w:ascii="Cambria" w:hAnsi="Cambria"/>
          <w:sz w:val="24"/>
          <w:szCs w:val="24"/>
        </w:rPr>
        <w:t xml:space="preserve"> Lyn Cadman,</w:t>
      </w:r>
      <w:r w:rsidR="00D76BFD" w:rsidRPr="00D76BFD">
        <w:rPr>
          <w:rFonts w:ascii="Cambria" w:hAnsi="Cambria"/>
          <w:sz w:val="24"/>
          <w:szCs w:val="24"/>
        </w:rPr>
        <w:t xml:space="preserve"> CMSU Behavioral &amp; Developmental Services Administrator shares,</w:t>
      </w:r>
      <w:r w:rsidRPr="00D76BFD">
        <w:rPr>
          <w:rFonts w:ascii="Cambria" w:hAnsi="Cambria"/>
          <w:sz w:val="24"/>
          <w:szCs w:val="24"/>
        </w:rPr>
        <w:t xml:space="preserve"> </w:t>
      </w:r>
      <w:r w:rsidRPr="00D76BFD">
        <w:rPr>
          <w:rFonts w:ascii="Cambria" w:eastAsia="Times New Roman" w:hAnsi="Cambria"/>
          <w:sz w:val="24"/>
          <w:szCs w:val="24"/>
        </w:rPr>
        <w:t>“On behalf of CMSU Behavioral Health and Developmental Services, I would like to congratulate Gaudenzia on their accomplishment.”</w:t>
      </w:r>
    </w:p>
    <w:p w14:paraId="48C69452" w14:textId="69A45655" w:rsidR="008B14F2" w:rsidRPr="007F5012" w:rsidRDefault="008B14F2" w:rsidP="008B14F2">
      <w:pPr>
        <w:rPr>
          <w:rFonts w:ascii="Cambria" w:hAnsi="Cambria"/>
          <w:sz w:val="24"/>
          <w:szCs w:val="24"/>
        </w:rPr>
      </w:pPr>
      <w:r w:rsidRPr="007F5012">
        <w:rPr>
          <w:rFonts w:ascii="Cambria" w:hAnsi="Cambria"/>
          <w:sz w:val="24"/>
          <w:szCs w:val="24"/>
        </w:rPr>
        <w:t xml:space="preserve">Dr. Lyndra Bills, Senior Medical Director for Community Care indicates “It is wonderful to see </w:t>
      </w:r>
      <w:r w:rsidR="00D76BFD">
        <w:rPr>
          <w:rFonts w:ascii="Cambria" w:hAnsi="Cambria"/>
          <w:sz w:val="24"/>
          <w:szCs w:val="24"/>
        </w:rPr>
        <w:t>Gaudenzia</w:t>
      </w:r>
      <w:r w:rsidRPr="007F5012">
        <w:rPr>
          <w:rFonts w:ascii="Cambria" w:hAnsi="Cambria"/>
          <w:sz w:val="24"/>
          <w:szCs w:val="24"/>
        </w:rPr>
        <w:t xml:space="preserve"> achieve this status as a TICC provider. This requires ongoing dedication and a real </w:t>
      </w:r>
      <w:r w:rsidR="00E039EA" w:rsidRPr="007F5012">
        <w:rPr>
          <w:rFonts w:ascii="Cambria" w:hAnsi="Cambria"/>
          <w:sz w:val="24"/>
          <w:szCs w:val="24"/>
        </w:rPr>
        <w:t>commitment</w:t>
      </w:r>
      <w:r w:rsidRPr="007F5012">
        <w:rPr>
          <w:rFonts w:ascii="Cambria" w:hAnsi="Cambria"/>
          <w:sz w:val="24"/>
          <w:szCs w:val="24"/>
        </w:rPr>
        <w:t xml:space="preserve"> to being able to provide both a trauma informed and trauma specific treatment approach for those who need it.”</w:t>
      </w:r>
    </w:p>
    <w:p w14:paraId="79E945C6" w14:textId="1B4CDBA0" w:rsidR="008B14F2" w:rsidRPr="007F5012" w:rsidRDefault="008B14F2" w:rsidP="008B14F2">
      <w:pPr>
        <w:rPr>
          <w:sz w:val="24"/>
          <w:szCs w:val="24"/>
        </w:rPr>
      </w:pPr>
      <w:r w:rsidRPr="007F5012">
        <w:rPr>
          <w:rFonts w:ascii="Cambria" w:hAnsi="Cambria"/>
          <w:sz w:val="24"/>
          <w:szCs w:val="24"/>
        </w:rPr>
        <w:t>If you would like more information, please contact Brenda Fry at bfry@bharp.org</w:t>
      </w:r>
    </w:p>
    <w:sectPr w:rsidR="008B14F2" w:rsidRPr="007F5012" w:rsidSect="008B1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F2"/>
    <w:rsid w:val="00323DF7"/>
    <w:rsid w:val="00755CB6"/>
    <w:rsid w:val="007F5012"/>
    <w:rsid w:val="008270D1"/>
    <w:rsid w:val="008B14F2"/>
    <w:rsid w:val="008D5C0B"/>
    <w:rsid w:val="00BF7353"/>
    <w:rsid w:val="00D76BFD"/>
    <w:rsid w:val="00DA7F13"/>
    <w:rsid w:val="00E039EA"/>
    <w:rsid w:val="00E6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8F3D"/>
  <w15:chartTrackingRefBased/>
  <w15:docId w15:val="{24B6F91B-D29F-42D7-83CD-1B7D90BB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244E-6C3E-4941-8220-6A1A1836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Strouse</dc:creator>
  <cp:keywords/>
  <dc:description/>
  <cp:lastModifiedBy>Brenda Fry</cp:lastModifiedBy>
  <cp:revision>2</cp:revision>
  <dcterms:created xsi:type="dcterms:W3CDTF">2022-06-01T17:57:00Z</dcterms:created>
  <dcterms:modified xsi:type="dcterms:W3CDTF">2022-06-01T17:57:00Z</dcterms:modified>
</cp:coreProperties>
</file>