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C86E" w14:textId="77777777" w:rsidR="009C248B" w:rsidRPr="003F5ACC" w:rsidRDefault="009C248B" w:rsidP="009C248B">
      <w:pPr>
        <w:rPr>
          <w:rFonts w:cstheme="minorHAnsi"/>
          <w:b/>
          <w:bCs/>
        </w:rPr>
      </w:pPr>
      <w:r w:rsidRPr="003F5ACC">
        <w:rPr>
          <w:rFonts w:cstheme="minorHAnsi"/>
          <w:b/>
          <w:bCs/>
        </w:rPr>
        <w:t>FOR IMMEDIATE RELEASE</w:t>
      </w:r>
    </w:p>
    <w:p w14:paraId="487DD6FD" w14:textId="77777777" w:rsidR="009C248B" w:rsidRDefault="009C248B" w:rsidP="009C248B">
      <w:pPr>
        <w:jc w:val="right"/>
        <w:rPr>
          <w:rStyle w:val="Hyperlink"/>
          <w:rFonts w:cstheme="minorHAnsi"/>
        </w:rPr>
      </w:pPr>
      <w:r w:rsidRPr="003F5ACC">
        <w:rPr>
          <w:rFonts w:cstheme="minorHAnsi"/>
          <w:b/>
        </w:rPr>
        <w:t>Contact:</w:t>
      </w:r>
      <w:r w:rsidRPr="003F5ACC">
        <w:rPr>
          <w:rFonts w:cstheme="minorHAnsi"/>
        </w:rPr>
        <w:t xml:space="preserve"> </w:t>
      </w:r>
      <w:r>
        <w:rPr>
          <w:rFonts w:cstheme="minorHAnsi"/>
        </w:rPr>
        <w:t>Mylin Batipps Jr.</w:t>
      </w:r>
      <w:r w:rsidRPr="003F5ACC">
        <w:rPr>
          <w:rFonts w:cstheme="minorHAnsi"/>
        </w:rPr>
        <w:br/>
        <w:t>(</w:t>
      </w:r>
      <w:r>
        <w:rPr>
          <w:rFonts w:cstheme="minorHAnsi"/>
        </w:rPr>
        <w:t>856) 520-6266</w:t>
      </w:r>
      <w:r w:rsidRPr="003F5ACC">
        <w:rPr>
          <w:rFonts w:cstheme="minorHAnsi"/>
        </w:rPr>
        <w:br/>
      </w:r>
      <w:hyperlink r:id="rId8" w:history="1">
        <w:r w:rsidRPr="0068473B">
          <w:rPr>
            <w:rStyle w:val="Hyperlink"/>
            <w:rFonts w:cstheme="minorHAnsi"/>
          </w:rPr>
          <w:t>mbatipps@devinepartners.com</w:t>
        </w:r>
      </w:hyperlink>
      <w:r>
        <w:rPr>
          <w:rStyle w:val="Hyperlink"/>
          <w:rFonts w:cstheme="minorHAnsi"/>
        </w:rPr>
        <w:t xml:space="preserve"> </w:t>
      </w:r>
    </w:p>
    <w:p w14:paraId="41470B8B" w14:textId="4D558422" w:rsidR="00E763AC" w:rsidRDefault="0044326B" w:rsidP="009C248B">
      <w:pPr>
        <w:jc w:val="center"/>
        <w:rPr>
          <w:rFonts w:cstheme="minorHAnsi"/>
          <w:b/>
          <w:bCs/>
          <w:sz w:val="28"/>
          <w:szCs w:val="28"/>
        </w:rPr>
      </w:pPr>
      <w:r w:rsidRPr="0044326B">
        <w:rPr>
          <w:rFonts w:cstheme="minorHAnsi"/>
          <w:b/>
          <w:bCs/>
          <w:sz w:val="28"/>
          <w:szCs w:val="28"/>
        </w:rPr>
        <w:t>GAUDENZIA</w:t>
      </w:r>
      <w:r w:rsidR="00A50510">
        <w:rPr>
          <w:rFonts w:cstheme="minorHAnsi"/>
          <w:b/>
          <w:bCs/>
          <w:sz w:val="28"/>
          <w:szCs w:val="28"/>
        </w:rPr>
        <w:t xml:space="preserve"> FRONTLINE REPORT DOCUMENTS HOW ALCOHOL</w:t>
      </w:r>
      <w:r w:rsidR="00BC0CD5">
        <w:rPr>
          <w:rFonts w:cstheme="minorHAnsi"/>
          <w:b/>
          <w:bCs/>
          <w:sz w:val="28"/>
          <w:szCs w:val="28"/>
        </w:rPr>
        <w:t xml:space="preserve">, STIMULANT </w:t>
      </w:r>
      <w:r w:rsidR="00D456EC">
        <w:rPr>
          <w:rFonts w:cstheme="minorHAnsi"/>
          <w:b/>
          <w:bCs/>
          <w:sz w:val="28"/>
          <w:szCs w:val="28"/>
        </w:rPr>
        <w:t xml:space="preserve">USE </w:t>
      </w:r>
      <w:r w:rsidR="00F37726">
        <w:rPr>
          <w:rFonts w:cstheme="minorHAnsi"/>
          <w:b/>
          <w:bCs/>
          <w:sz w:val="28"/>
          <w:szCs w:val="28"/>
        </w:rPr>
        <w:t>INCREASING</w:t>
      </w:r>
      <w:r w:rsidR="00BC0CD5">
        <w:rPr>
          <w:rFonts w:cstheme="minorHAnsi"/>
          <w:b/>
          <w:bCs/>
          <w:sz w:val="28"/>
          <w:szCs w:val="28"/>
        </w:rPr>
        <w:t xml:space="preserve"> IN THE REGION</w:t>
      </w:r>
      <w:r w:rsidR="00320B8F">
        <w:rPr>
          <w:rFonts w:cstheme="minorHAnsi"/>
          <w:b/>
          <w:bCs/>
          <w:sz w:val="28"/>
          <w:szCs w:val="28"/>
        </w:rPr>
        <w:t xml:space="preserve">, AMID </w:t>
      </w:r>
      <w:r w:rsidR="00A6299D">
        <w:rPr>
          <w:rFonts w:cstheme="minorHAnsi"/>
          <w:b/>
          <w:bCs/>
          <w:sz w:val="28"/>
          <w:szCs w:val="28"/>
        </w:rPr>
        <w:t>CONTINUING OPIOID EPIDEMIC</w:t>
      </w:r>
    </w:p>
    <w:p w14:paraId="7F99E877" w14:textId="4D8A9F57" w:rsidR="0044326B" w:rsidRDefault="006C34C6" w:rsidP="0044326B">
      <w:pPr>
        <w:jc w:val="center"/>
        <w:rPr>
          <w:rFonts w:cstheme="minorHAnsi"/>
          <w:b/>
          <w:bCs/>
          <w:i/>
          <w:iCs/>
          <w:sz w:val="24"/>
          <w:szCs w:val="24"/>
        </w:rPr>
      </w:pPr>
      <w:r>
        <w:rPr>
          <w:rFonts w:cstheme="minorHAnsi"/>
          <w:b/>
          <w:bCs/>
          <w:i/>
          <w:iCs/>
          <w:sz w:val="24"/>
          <w:szCs w:val="24"/>
        </w:rPr>
        <w:t>D</w:t>
      </w:r>
      <w:r w:rsidR="00782E08">
        <w:rPr>
          <w:rFonts w:cstheme="minorHAnsi"/>
          <w:b/>
          <w:bCs/>
          <w:i/>
          <w:iCs/>
          <w:sz w:val="24"/>
          <w:szCs w:val="24"/>
        </w:rPr>
        <w:t xml:space="preserve">ebut of </w:t>
      </w:r>
      <w:r w:rsidR="003D6C82">
        <w:rPr>
          <w:rFonts w:cstheme="minorHAnsi"/>
          <w:b/>
          <w:bCs/>
          <w:i/>
          <w:iCs/>
          <w:sz w:val="24"/>
          <w:szCs w:val="24"/>
        </w:rPr>
        <w:t xml:space="preserve">the </w:t>
      </w:r>
      <w:r w:rsidR="00A10610">
        <w:rPr>
          <w:rFonts w:cstheme="minorHAnsi"/>
          <w:b/>
          <w:bCs/>
          <w:i/>
          <w:iCs/>
          <w:sz w:val="24"/>
          <w:szCs w:val="24"/>
        </w:rPr>
        <w:t>Frontline Report</w:t>
      </w:r>
      <w:r w:rsidR="00D81BEC">
        <w:rPr>
          <w:rFonts w:cstheme="minorHAnsi"/>
          <w:b/>
          <w:bCs/>
          <w:i/>
          <w:iCs/>
          <w:sz w:val="24"/>
          <w:szCs w:val="24"/>
        </w:rPr>
        <w:t xml:space="preserve"> provides unique </w:t>
      </w:r>
      <w:r w:rsidR="002A6AF5">
        <w:rPr>
          <w:rFonts w:cstheme="minorHAnsi"/>
          <w:b/>
          <w:bCs/>
          <w:i/>
          <w:iCs/>
          <w:sz w:val="24"/>
          <w:szCs w:val="24"/>
        </w:rPr>
        <w:t>ground</w:t>
      </w:r>
      <w:r w:rsidR="00D1437E">
        <w:rPr>
          <w:rFonts w:cstheme="minorHAnsi"/>
          <w:b/>
          <w:bCs/>
          <w:i/>
          <w:iCs/>
          <w:sz w:val="24"/>
          <w:szCs w:val="24"/>
        </w:rPr>
        <w:t>-</w:t>
      </w:r>
      <w:r w:rsidR="002A6AF5">
        <w:rPr>
          <w:rFonts w:cstheme="minorHAnsi"/>
          <w:b/>
          <w:bCs/>
          <w:i/>
          <w:iCs/>
          <w:sz w:val="24"/>
          <w:szCs w:val="24"/>
        </w:rPr>
        <w:t>level</w:t>
      </w:r>
      <w:r w:rsidR="00D81BEC">
        <w:rPr>
          <w:rFonts w:cstheme="minorHAnsi"/>
          <w:b/>
          <w:bCs/>
          <w:i/>
          <w:iCs/>
          <w:sz w:val="24"/>
          <w:szCs w:val="24"/>
        </w:rPr>
        <w:t xml:space="preserve"> view of substance use disorder </w:t>
      </w:r>
      <w:r w:rsidR="00BC0CD5">
        <w:rPr>
          <w:rFonts w:cstheme="minorHAnsi"/>
          <w:b/>
          <w:bCs/>
          <w:i/>
          <w:iCs/>
          <w:sz w:val="24"/>
          <w:szCs w:val="24"/>
        </w:rPr>
        <w:t xml:space="preserve">trends </w:t>
      </w:r>
      <w:r w:rsidR="00D81BEC">
        <w:rPr>
          <w:rFonts w:cstheme="minorHAnsi"/>
          <w:b/>
          <w:bCs/>
          <w:i/>
          <w:iCs/>
          <w:sz w:val="24"/>
          <w:szCs w:val="24"/>
        </w:rPr>
        <w:t>in P</w:t>
      </w:r>
      <w:r>
        <w:rPr>
          <w:rFonts w:cstheme="minorHAnsi"/>
          <w:b/>
          <w:bCs/>
          <w:i/>
          <w:iCs/>
          <w:sz w:val="24"/>
          <w:szCs w:val="24"/>
        </w:rPr>
        <w:t>ennsylvania</w:t>
      </w:r>
      <w:r w:rsidR="00D81BEC">
        <w:rPr>
          <w:rFonts w:cstheme="minorHAnsi"/>
          <w:b/>
          <w:bCs/>
          <w:i/>
          <w:iCs/>
          <w:sz w:val="24"/>
          <w:szCs w:val="24"/>
        </w:rPr>
        <w:t>, Delaware</w:t>
      </w:r>
      <w:r w:rsidR="002E18EF">
        <w:rPr>
          <w:rFonts w:cstheme="minorHAnsi"/>
          <w:b/>
          <w:bCs/>
          <w:i/>
          <w:iCs/>
          <w:sz w:val="24"/>
          <w:szCs w:val="24"/>
        </w:rPr>
        <w:t xml:space="preserve"> and</w:t>
      </w:r>
      <w:r w:rsidR="00D81BEC">
        <w:rPr>
          <w:rFonts w:cstheme="minorHAnsi"/>
          <w:b/>
          <w:bCs/>
          <w:i/>
          <w:iCs/>
          <w:sz w:val="24"/>
          <w:szCs w:val="24"/>
        </w:rPr>
        <w:t xml:space="preserve"> Maryland</w:t>
      </w:r>
      <w:r w:rsidR="0078388E">
        <w:rPr>
          <w:rFonts w:cstheme="minorHAnsi"/>
          <w:b/>
          <w:bCs/>
          <w:i/>
          <w:iCs/>
          <w:sz w:val="24"/>
          <w:szCs w:val="24"/>
        </w:rPr>
        <w:t xml:space="preserve"> </w:t>
      </w:r>
      <w:r w:rsidR="00233F47">
        <w:rPr>
          <w:rFonts w:cstheme="minorHAnsi"/>
          <w:b/>
          <w:bCs/>
          <w:i/>
          <w:iCs/>
          <w:sz w:val="24"/>
          <w:szCs w:val="24"/>
        </w:rPr>
        <w:t xml:space="preserve"> </w:t>
      </w:r>
    </w:p>
    <w:p w14:paraId="1FB371E9" w14:textId="3D272EF4" w:rsidR="00B0624F" w:rsidRDefault="009516AC" w:rsidP="006A0E40">
      <w:r>
        <w:rPr>
          <w:b/>
        </w:rPr>
        <w:t>NORRISTOWN</w:t>
      </w:r>
      <w:r w:rsidR="009C248B" w:rsidRPr="004C63AF">
        <w:rPr>
          <w:b/>
        </w:rPr>
        <w:t>, Pa. (</w:t>
      </w:r>
      <w:r>
        <w:rPr>
          <w:b/>
        </w:rPr>
        <w:t xml:space="preserve">Dec. </w:t>
      </w:r>
      <w:r w:rsidR="000666E8">
        <w:rPr>
          <w:b/>
        </w:rPr>
        <w:t>16</w:t>
      </w:r>
      <w:r w:rsidR="009C248B" w:rsidRPr="004C63AF">
        <w:rPr>
          <w:b/>
        </w:rPr>
        <w:t>, 2021</w:t>
      </w:r>
      <w:r w:rsidR="009C248B">
        <w:t xml:space="preserve">) – </w:t>
      </w:r>
      <w:r w:rsidR="00996444">
        <w:t xml:space="preserve">While attention remains focused on the </w:t>
      </w:r>
      <w:r w:rsidR="00632416">
        <w:t xml:space="preserve">ongoing </w:t>
      </w:r>
      <w:r w:rsidR="00996444">
        <w:t>opio</w:t>
      </w:r>
      <w:r w:rsidR="00777FAF">
        <w:t>i</w:t>
      </w:r>
      <w:r w:rsidR="00996444">
        <w:t xml:space="preserve">d </w:t>
      </w:r>
      <w:r w:rsidR="00777FAF">
        <w:t xml:space="preserve">epidemic, </w:t>
      </w:r>
      <w:r w:rsidR="00557E8A">
        <w:t xml:space="preserve">the number of people seeking </w:t>
      </w:r>
      <w:r w:rsidR="00FB5334">
        <w:t xml:space="preserve">treatment for alcohol </w:t>
      </w:r>
      <w:r w:rsidR="0015393A">
        <w:t xml:space="preserve">and </w:t>
      </w:r>
      <w:r w:rsidR="00E563C3">
        <w:t>psycho</w:t>
      </w:r>
      <w:r w:rsidR="0015393A">
        <w:t>stimulant us</w:t>
      </w:r>
      <w:r w:rsidR="00A70F38">
        <w:t>e</w:t>
      </w:r>
      <w:r w:rsidR="000B0882">
        <w:t xml:space="preserve"> disorder</w:t>
      </w:r>
      <w:r w:rsidR="0015393A">
        <w:t xml:space="preserve"> </w:t>
      </w:r>
      <w:r w:rsidR="00557E8A">
        <w:t>is also on the rise</w:t>
      </w:r>
      <w:r w:rsidR="002E18EF">
        <w:t xml:space="preserve"> </w:t>
      </w:r>
      <w:r w:rsidR="0052353B">
        <w:t>in much of the region</w:t>
      </w:r>
      <w:r w:rsidR="00FB5334">
        <w:t xml:space="preserve">, according to the </w:t>
      </w:r>
      <w:r w:rsidR="00557E8A">
        <w:t>Gaudenzia</w:t>
      </w:r>
      <w:r w:rsidR="00AC3E10">
        <w:t xml:space="preserve"> </w:t>
      </w:r>
      <w:r w:rsidR="00557E8A" w:rsidRPr="00135993">
        <w:rPr>
          <w:i/>
        </w:rPr>
        <w:t>Frontline Report</w:t>
      </w:r>
      <w:r w:rsidR="00557E8A">
        <w:t xml:space="preserve">, the first </w:t>
      </w:r>
      <w:r w:rsidR="00B0624F">
        <w:t xml:space="preserve">county-by-county look at substance use disorder trends in the </w:t>
      </w:r>
      <w:r w:rsidR="0052353B">
        <w:t>areas that it serves.</w:t>
      </w:r>
    </w:p>
    <w:p w14:paraId="7EAE9894" w14:textId="6CAF3027" w:rsidR="0017132E" w:rsidRDefault="00DE53A9" w:rsidP="006A0E40">
      <w:r>
        <w:t>Gaudenzia</w:t>
      </w:r>
      <w:r w:rsidR="00FE5817">
        <w:t>,</w:t>
      </w:r>
      <w:r w:rsidR="003A73D6">
        <w:t xml:space="preserve"> Inc.,</w:t>
      </w:r>
      <w:r w:rsidR="00FE5817">
        <w:t xml:space="preserve"> </w:t>
      </w:r>
      <w:r w:rsidR="00456578">
        <w:t xml:space="preserve"> the largest </w:t>
      </w:r>
      <w:r w:rsidR="00FE5817">
        <w:t xml:space="preserve"> non</w:t>
      </w:r>
      <w:r w:rsidR="00766126">
        <w:t xml:space="preserve">profit </w:t>
      </w:r>
      <w:r w:rsidR="008E7D40">
        <w:t xml:space="preserve">treatment provider in Pennsylvania </w:t>
      </w:r>
      <w:r w:rsidR="002E18EF">
        <w:t>and</w:t>
      </w:r>
      <w:r w:rsidR="008E7D40">
        <w:t xml:space="preserve"> Maryland</w:t>
      </w:r>
      <w:r w:rsidR="005B1456">
        <w:t xml:space="preserve"> with programs also in Delaware</w:t>
      </w:r>
      <w:r w:rsidR="008E7D40">
        <w:t xml:space="preserve">, launched the </w:t>
      </w:r>
      <w:r w:rsidR="008E7D40" w:rsidRPr="00135993">
        <w:rPr>
          <w:i/>
          <w:iCs/>
        </w:rPr>
        <w:t>Frontline Report</w:t>
      </w:r>
      <w:r w:rsidR="008E7D40">
        <w:t xml:space="preserve"> </w:t>
      </w:r>
      <w:r w:rsidR="00A30792">
        <w:t xml:space="preserve">to provide </w:t>
      </w:r>
      <w:r w:rsidR="00D1437E">
        <w:t xml:space="preserve">a </w:t>
      </w:r>
      <w:r w:rsidR="00AC3E10">
        <w:t xml:space="preserve">ground-level </w:t>
      </w:r>
      <w:r w:rsidR="003730DF">
        <w:t xml:space="preserve">view of </w:t>
      </w:r>
      <w:r w:rsidR="00303032">
        <w:t xml:space="preserve">substance use disorder </w:t>
      </w:r>
      <w:r w:rsidR="003730DF">
        <w:t xml:space="preserve">trends </w:t>
      </w:r>
      <w:r w:rsidR="003A73D6">
        <w:t>to better aid</w:t>
      </w:r>
      <w:r w:rsidR="00B53555">
        <w:t xml:space="preserve"> </w:t>
      </w:r>
      <w:r w:rsidR="00AC3E10">
        <w:t xml:space="preserve">all </w:t>
      </w:r>
      <w:r w:rsidR="0017132E">
        <w:t>those engaged in treatment efforts</w:t>
      </w:r>
      <w:r w:rsidR="003A73D6">
        <w:t>.</w:t>
      </w:r>
      <w:r w:rsidR="00652E9A">
        <w:t xml:space="preserve"> The data comes from </w:t>
      </w:r>
      <w:r w:rsidR="002F2BD4">
        <w:t xml:space="preserve">the </w:t>
      </w:r>
      <w:r w:rsidR="00135993">
        <w:t xml:space="preserve">more than </w:t>
      </w:r>
      <w:r w:rsidR="001057A8">
        <w:t>14,000 people admitted to Gaudenzia programs during the fiscal year that ended in June</w:t>
      </w:r>
      <w:r w:rsidR="00652E9A">
        <w:t>.</w:t>
      </w:r>
      <w:r w:rsidR="003A73D6">
        <w:t xml:space="preserve"> </w:t>
      </w:r>
    </w:p>
    <w:p w14:paraId="02B02483" w14:textId="77777777" w:rsidR="0017132E" w:rsidRDefault="0017132E" w:rsidP="006A0E40">
      <w:r>
        <w:t>Among the key findings:</w:t>
      </w:r>
    </w:p>
    <w:p w14:paraId="3E06CE57" w14:textId="0E18B32E" w:rsidR="0078388E" w:rsidRDefault="00271773" w:rsidP="0017132E">
      <w:pPr>
        <w:pStyle w:val="ListParagraph"/>
        <w:numPr>
          <w:ilvl w:val="0"/>
          <w:numId w:val="5"/>
        </w:numPr>
      </w:pPr>
      <w:r>
        <w:t>Overall primary diagnos</w:t>
      </w:r>
      <w:r w:rsidR="00DF0AF8">
        <w:t>es</w:t>
      </w:r>
      <w:r>
        <w:t xml:space="preserve"> of alcohol </w:t>
      </w:r>
      <w:r w:rsidR="00950561">
        <w:t xml:space="preserve">use disorder </w:t>
      </w:r>
      <w:r>
        <w:t xml:space="preserve">rose </w:t>
      </w:r>
      <w:r w:rsidR="005C1893">
        <w:t xml:space="preserve">to </w:t>
      </w:r>
      <w:r w:rsidR="00FF54F2">
        <w:t>27%</w:t>
      </w:r>
      <w:r w:rsidR="00312100">
        <w:t xml:space="preserve"> in the three states.</w:t>
      </w:r>
      <w:r w:rsidR="00FF54F2">
        <w:t xml:space="preserve"> </w:t>
      </w:r>
      <w:r w:rsidR="000C664E">
        <w:t>Delaware and Maryland, however, showed</w:t>
      </w:r>
      <w:r w:rsidR="0045464E">
        <w:t xml:space="preserve"> alcohol-related diagnoses increase by 16 percentage points and 5 percentage points respectively.</w:t>
      </w:r>
    </w:p>
    <w:p w14:paraId="70B39987" w14:textId="6243FB08" w:rsidR="00FE6514" w:rsidRDefault="00C4243D" w:rsidP="0017132E">
      <w:pPr>
        <w:pStyle w:val="ListParagraph"/>
        <w:numPr>
          <w:ilvl w:val="0"/>
          <w:numId w:val="5"/>
        </w:numPr>
      </w:pPr>
      <w:r>
        <w:t>Overall s</w:t>
      </w:r>
      <w:r w:rsidR="00FE6514">
        <w:t xml:space="preserve">timulant </w:t>
      </w:r>
      <w:r w:rsidR="00950561">
        <w:t xml:space="preserve">use disorder </w:t>
      </w:r>
      <w:r w:rsidR="00FE6514">
        <w:t xml:space="preserve">diagnoses were stable </w:t>
      </w:r>
      <w:r>
        <w:t>at 26%, but in a troubling trend, three Pennsylvania counties po</w:t>
      </w:r>
      <w:r w:rsidR="00F21D12">
        <w:t xml:space="preserve">sted double-digit increases. </w:t>
      </w:r>
      <w:r w:rsidR="006C34C6">
        <w:t>Schuylkill</w:t>
      </w:r>
      <w:r w:rsidR="001656D1">
        <w:t xml:space="preserve"> Co. rose</w:t>
      </w:r>
      <w:r w:rsidR="00F21D12">
        <w:t xml:space="preserve"> </w:t>
      </w:r>
      <w:r w:rsidR="008557E1">
        <w:t>10 percentage points to 51%</w:t>
      </w:r>
      <w:r w:rsidR="007470A3">
        <w:t xml:space="preserve"> of primary diagnoses</w:t>
      </w:r>
      <w:r w:rsidR="008557E1">
        <w:t xml:space="preserve">; Lancaster </w:t>
      </w:r>
      <w:r w:rsidR="001656D1">
        <w:t xml:space="preserve">Co. was </w:t>
      </w:r>
      <w:r w:rsidR="008557E1">
        <w:t>up 21 percentage points to 47% and Fulton</w:t>
      </w:r>
      <w:r w:rsidR="001656D1">
        <w:t xml:space="preserve"> Co</w:t>
      </w:r>
      <w:r w:rsidR="00950561">
        <w:t>.</w:t>
      </w:r>
      <w:r w:rsidR="001656D1">
        <w:t xml:space="preserve"> was up 16 percentage points to 31%. </w:t>
      </w:r>
      <w:r w:rsidR="0090603B">
        <w:t>The gains were not relegated to rural counties. Bucks rose 7 percentage points to 17%.</w:t>
      </w:r>
    </w:p>
    <w:p w14:paraId="1B7B8782" w14:textId="77777777" w:rsidR="00837AD2" w:rsidRDefault="00837AD2" w:rsidP="0017132E">
      <w:pPr>
        <w:pStyle w:val="ListParagraph"/>
        <w:numPr>
          <w:ilvl w:val="0"/>
          <w:numId w:val="5"/>
        </w:numPr>
      </w:pPr>
      <w:r>
        <w:t xml:space="preserve">Opioid use was reported almost equally among men (40%) and women (38%). </w:t>
      </w:r>
    </w:p>
    <w:p w14:paraId="535D939C" w14:textId="77777777" w:rsidR="00837AD2" w:rsidRDefault="00837AD2" w:rsidP="0017132E">
      <w:pPr>
        <w:pStyle w:val="ListParagraph"/>
        <w:numPr>
          <w:ilvl w:val="0"/>
          <w:numId w:val="5"/>
        </w:numPr>
      </w:pPr>
      <w:r>
        <w:t xml:space="preserve">Stimulant use was more prevalent among women (26%) than men (19%). </w:t>
      </w:r>
    </w:p>
    <w:p w14:paraId="09399AD6" w14:textId="418CD895" w:rsidR="00837AD2" w:rsidRDefault="00837AD2" w:rsidP="0017132E">
      <w:pPr>
        <w:pStyle w:val="ListParagraph"/>
        <w:numPr>
          <w:ilvl w:val="0"/>
          <w:numId w:val="5"/>
        </w:numPr>
      </w:pPr>
      <w:r>
        <w:t>Alcohol use was more prevalent among men (29%) than women (24%).</w:t>
      </w:r>
    </w:p>
    <w:p w14:paraId="0FA57E40" w14:textId="77777777" w:rsidR="00A64DBE" w:rsidRDefault="00C05CD6" w:rsidP="0017132E">
      <w:pPr>
        <w:pStyle w:val="ListParagraph"/>
        <w:numPr>
          <w:ilvl w:val="0"/>
          <w:numId w:val="5"/>
        </w:numPr>
      </w:pPr>
      <w:r>
        <w:t xml:space="preserve">COVID-19 disrupted </w:t>
      </w:r>
      <w:r w:rsidR="00FC2464">
        <w:t xml:space="preserve">the traditional distribution of illegal drugs resulting in </w:t>
      </w:r>
      <w:r w:rsidR="00192825">
        <w:t xml:space="preserve">substances adulterated with dangerous synthetics or </w:t>
      </w:r>
      <w:r w:rsidR="00A64DBE">
        <w:t>lethal mixes of various substances.</w:t>
      </w:r>
    </w:p>
    <w:p w14:paraId="2DBFE1B3" w14:textId="649E918C" w:rsidR="00822D9A" w:rsidRDefault="0057443C" w:rsidP="0017132E">
      <w:pPr>
        <w:pStyle w:val="ListParagraph"/>
        <w:numPr>
          <w:ilvl w:val="0"/>
          <w:numId w:val="5"/>
        </w:numPr>
      </w:pPr>
      <w:r>
        <w:t xml:space="preserve">The </w:t>
      </w:r>
      <w:r w:rsidR="00822D9A">
        <w:t>“fourth wave”</w:t>
      </w:r>
      <w:r>
        <w:t xml:space="preserve"> of the opioid epidemic</w:t>
      </w:r>
      <w:r w:rsidR="0046593B">
        <w:t xml:space="preserve"> -- </w:t>
      </w:r>
      <w:r w:rsidR="00822D9A">
        <w:t>polysubstance use</w:t>
      </w:r>
      <w:r w:rsidR="0046593B">
        <w:t>, i</w:t>
      </w:r>
      <w:r w:rsidR="00822D9A">
        <w:t>ncluding the mixing of psychostimulants and fentanyl</w:t>
      </w:r>
      <w:r w:rsidR="00BA0F2E">
        <w:t xml:space="preserve"> -- is</w:t>
      </w:r>
      <w:r w:rsidR="0046593B">
        <w:t xml:space="preserve"> upon us and leading to</w:t>
      </w:r>
      <w:r w:rsidR="00D67B1F">
        <w:t xml:space="preserve"> </w:t>
      </w:r>
      <w:r w:rsidR="00822D9A">
        <w:t>acceleration in overdose deaths</w:t>
      </w:r>
      <w:r w:rsidR="0046593B">
        <w:t xml:space="preserve"> and new challenges in treatment. </w:t>
      </w:r>
    </w:p>
    <w:p w14:paraId="317BC2CB" w14:textId="27F69025" w:rsidR="00A4311A" w:rsidRDefault="00A4311A" w:rsidP="00A4311A">
      <w:r>
        <w:t>“</w:t>
      </w:r>
      <w:r w:rsidR="00D67B1F">
        <w:t>Unfortunately, there is no supply chain crisis when it comes to substances that</w:t>
      </w:r>
      <w:r w:rsidR="00D23D5F">
        <w:t xml:space="preserve"> infect our cities and towns every day,” said Dale Klatzker, CEO of Gaudenzia. </w:t>
      </w:r>
      <w:r w:rsidR="00EC135C">
        <w:t>“</w:t>
      </w:r>
      <w:r w:rsidR="003F5825">
        <w:t xml:space="preserve">COVID-19 made a crisis far worse. Isolation, </w:t>
      </w:r>
      <w:r w:rsidR="00B6517F">
        <w:lastRenderedPageBreak/>
        <w:t xml:space="preserve">fear and </w:t>
      </w:r>
      <w:r w:rsidR="003F5825">
        <w:t>economic dislocation</w:t>
      </w:r>
      <w:r w:rsidR="00B6517F">
        <w:t xml:space="preserve"> continue to </w:t>
      </w:r>
      <w:r w:rsidR="0085168A">
        <w:t>disrupt the lives of our families, friends and neighbors throughout the region.”</w:t>
      </w:r>
    </w:p>
    <w:p w14:paraId="45A54D7A" w14:textId="32429DA6" w:rsidR="00775E42" w:rsidRDefault="00B233E2" w:rsidP="00A4311A">
      <w:r w:rsidRPr="00096385">
        <w:t xml:space="preserve">What is especially </w:t>
      </w:r>
      <w:r w:rsidR="008D2E0E" w:rsidRPr="00096385">
        <w:t xml:space="preserve">concerning is the re-emergence of </w:t>
      </w:r>
      <w:r w:rsidR="00096385" w:rsidRPr="00096385">
        <w:t>polysubstance use</w:t>
      </w:r>
      <w:r w:rsidR="00290BCC">
        <w:t xml:space="preserve"> involving cheaper, lab-</w:t>
      </w:r>
      <w:r w:rsidR="007F4ED4">
        <w:t>synthesized substances such as methamphetamine and fenta</w:t>
      </w:r>
      <w:r w:rsidR="00F30CC9">
        <w:t>nyl. These substances typically have higher purity</w:t>
      </w:r>
      <w:r w:rsidR="008506F3">
        <w:t xml:space="preserve"> and are more </w:t>
      </w:r>
      <w:r w:rsidR="00D47A3C">
        <w:t xml:space="preserve">addictive </w:t>
      </w:r>
      <w:r w:rsidR="008506F3">
        <w:t xml:space="preserve">and confounding to treat. </w:t>
      </w:r>
      <w:r w:rsidR="00912865">
        <w:t xml:space="preserve">They also put </w:t>
      </w:r>
      <w:r w:rsidR="00912865" w:rsidRPr="00135993">
        <w:rPr>
          <w:strike/>
        </w:rPr>
        <w:t>far</w:t>
      </w:r>
      <w:r w:rsidR="00912865">
        <w:t xml:space="preserve"> greater stresses on </w:t>
      </w:r>
      <w:r w:rsidR="00775E42">
        <w:t xml:space="preserve">the social services network tasked with helping </w:t>
      </w:r>
      <w:r w:rsidR="009D4261">
        <w:t>people.</w:t>
      </w:r>
    </w:p>
    <w:p w14:paraId="0110A659" w14:textId="1915C413" w:rsidR="0085168A" w:rsidRDefault="009D4261" w:rsidP="00A4311A">
      <w:r>
        <w:t>K</w:t>
      </w:r>
      <w:r w:rsidR="007F0BAF">
        <w:t xml:space="preserve">latzker said the </w:t>
      </w:r>
      <w:r w:rsidR="007F0BAF" w:rsidRPr="00135993">
        <w:rPr>
          <w:i/>
          <w:iCs/>
        </w:rPr>
        <w:t xml:space="preserve">Frontline </w:t>
      </w:r>
      <w:r w:rsidR="008E1B82">
        <w:rPr>
          <w:i/>
          <w:iCs/>
        </w:rPr>
        <w:t>R</w:t>
      </w:r>
      <w:r w:rsidR="007F0BAF" w:rsidRPr="00135993">
        <w:rPr>
          <w:i/>
          <w:iCs/>
        </w:rPr>
        <w:t>eport</w:t>
      </w:r>
      <w:r w:rsidR="007F0BAF">
        <w:t xml:space="preserve"> is meant to help local and state officials</w:t>
      </w:r>
      <w:r>
        <w:t>, including law enforcement</w:t>
      </w:r>
      <w:r w:rsidR="00EA6C1F">
        <w:t>, social service agencies and elected representatives, along with media and</w:t>
      </w:r>
      <w:r w:rsidR="007F0BAF">
        <w:t xml:space="preserve"> others</w:t>
      </w:r>
      <w:r w:rsidR="00C54BD4">
        <w:t>,</w:t>
      </w:r>
      <w:r w:rsidR="007F0BAF">
        <w:t xml:space="preserve"> better understand what is happening in their communities.</w:t>
      </w:r>
      <w:r w:rsidR="00816FEB">
        <w:t xml:space="preserve"> The </w:t>
      </w:r>
      <w:r w:rsidR="00816FEB" w:rsidRPr="00135993">
        <w:rPr>
          <w:i/>
          <w:iCs/>
        </w:rPr>
        <w:t xml:space="preserve">Frontline </w:t>
      </w:r>
      <w:r w:rsidR="008E1B82" w:rsidRPr="00135993">
        <w:rPr>
          <w:i/>
          <w:iCs/>
        </w:rPr>
        <w:t>R</w:t>
      </w:r>
      <w:r w:rsidR="00816FEB" w:rsidRPr="00135993">
        <w:rPr>
          <w:i/>
          <w:iCs/>
        </w:rPr>
        <w:t>eport</w:t>
      </w:r>
      <w:r w:rsidR="00816FEB">
        <w:t xml:space="preserve"> will be released annually.</w:t>
      </w:r>
      <w:r w:rsidR="007F0BAF">
        <w:t xml:space="preserve"> </w:t>
      </w:r>
    </w:p>
    <w:p w14:paraId="28FBA4D9" w14:textId="4AE51CF4" w:rsidR="006C6CEC" w:rsidRDefault="00A5646D" w:rsidP="00EA6C1F">
      <w:r>
        <w:t>“Everyone has a stake in this fight</w:t>
      </w:r>
      <w:r w:rsidR="00EA6C1F">
        <w:t>,” Klatzker said</w:t>
      </w:r>
      <w:r>
        <w:t>.</w:t>
      </w:r>
      <w:r w:rsidR="00EA6C1F">
        <w:t xml:space="preserve"> “</w:t>
      </w:r>
      <w:r w:rsidR="000A2579">
        <w:t>We must begin to treat substance use disorder as a health crisis the same way</w:t>
      </w:r>
      <w:r w:rsidR="006C6CEC">
        <w:t xml:space="preserve"> and with the same urgency that</w:t>
      </w:r>
      <w:r w:rsidR="000A2579">
        <w:t xml:space="preserve"> </w:t>
      </w:r>
      <w:r w:rsidR="00D47A3C">
        <w:t xml:space="preserve">we </w:t>
      </w:r>
      <w:r w:rsidR="000A2579">
        <w:t>treat cancer, heart disease</w:t>
      </w:r>
      <w:r w:rsidR="00457B98">
        <w:t>,</w:t>
      </w:r>
      <w:r w:rsidR="000A2579">
        <w:t xml:space="preserve"> and COVID-</w:t>
      </w:r>
      <w:r w:rsidR="006C6CEC">
        <w:t>19.</w:t>
      </w:r>
    </w:p>
    <w:p w14:paraId="1CBC1D20" w14:textId="65937DE8" w:rsidR="005B12C4" w:rsidRDefault="006C6CEC" w:rsidP="00EA6C1F">
      <w:r>
        <w:t xml:space="preserve">“This will require a holistic approach </w:t>
      </w:r>
      <w:r w:rsidR="00B81FFD">
        <w:t xml:space="preserve">that addresses all facets of physical, mental and socio-economic health </w:t>
      </w:r>
      <w:r w:rsidR="004D0D7E">
        <w:t xml:space="preserve">rather than </w:t>
      </w:r>
      <w:r w:rsidR="005B12C4">
        <w:t>remaining in our silos and hoping somebody else solves the problem.</w:t>
      </w:r>
      <w:r w:rsidR="00816FEB">
        <w:t>”</w:t>
      </w:r>
      <w:r w:rsidR="005B12C4">
        <w:t xml:space="preserve"> </w:t>
      </w:r>
    </w:p>
    <w:p w14:paraId="1E7710CA" w14:textId="665209AA" w:rsidR="009C248B" w:rsidRDefault="009C248B" w:rsidP="009C248B">
      <w:pPr>
        <w:rPr>
          <w:rFonts w:eastAsia="Times New Roman" w:cstheme="minorHAnsi"/>
          <w:bCs/>
          <w:iCs/>
        </w:rPr>
      </w:pPr>
      <w:r>
        <w:rPr>
          <w:rFonts w:eastAsia="Times New Roman" w:cstheme="minorHAnsi"/>
          <w:bCs/>
          <w:iCs/>
        </w:rPr>
        <w:t xml:space="preserve">More information on </w:t>
      </w:r>
      <w:proofErr w:type="spellStart"/>
      <w:r>
        <w:rPr>
          <w:rFonts w:eastAsia="Times New Roman" w:cstheme="minorHAnsi"/>
          <w:bCs/>
          <w:iCs/>
        </w:rPr>
        <w:t>Gaudenzia’s</w:t>
      </w:r>
      <w:proofErr w:type="spellEnd"/>
      <w:r>
        <w:rPr>
          <w:rFonts w:eastAsia="Times New Roman" w:cstheme="minorHAnsi"/>
          <w:bCs/>
          <w:iCs/>
        </w:rPr>
        <w:t xml:space="preserve"> </w:t>
      </w:r>
      <w:r w:rsidR="002620CC">
        <w:rPr>
          <w:rFonts w:eastAsia="Times New Roman" w:cstheme="minorHAnsi"/>
          <w:bCs/>
          <w:iCs/>
        </w:rPr>
        <w:t>programs</w:t>
      </w:r>
      <w:r w:rsidR="00135993">
        <w:rPr>
          <w:rFonts w:eastAsia="Times New Roman" w:cstheme="minorHAnsi"/>
          <w:bCs/>
          <w:iCs/>
        </w:rPr>
        <w:t xml:space="preserve">, which help the most disenfranchised </w:t>
      </w:r>
      <w:r w:rsidR="00C54BD4">
        <w:rPr>
          <w:rFonts w:eastAsia="Times New Roman" w:cstheme="minorHAnsi"/>
          <w:bCs/>
          <w:iCs/>
        </w:rPr>
        <w:t xml:space="preserve">clients </w:t>
      </w:r>
      <w:r w:rsidR="00135993">
        <w:rPr>
          <w:rFonts w:eastAsia="Times New Roman" w:cstheme="minorHAnsi"/>
          <w:bCs/>
          <w:iCs/>
        </w:rPr>
        <w:t xml:space="preserve">in the communities </w:t>
      </w:r>
      <w:r w:rsidR="00C54BD4">
        <w:rPr>
          <w:rFonts w:eastAsia="Times New Roman" w:cstheme="minorHAnsi"/>
          <w:bCs/>
          <w:iCs/>
        </w:rPr>
        <w:t>they</w:t>
      </w:r>
      <w:r w:rsidR="00135993">
        <w:rPr>
          <w:rFonts w:eastAsia="Times New Roman" w:cstheme="minorHAnsi"/>
          <w:bCs/>
          <w:iCs/>
        </w:rPr>
        <w:t xml:space="preserve"> serve,</w:t>
      </w:r>
      <w:r w:rsidR="002620CC">
        <w:rPr>
          <w:rFonts w:eastAsia="Times New Roman" w:cstheme="minorHAnsi"/>
          <w:bCs/>
          <w:iCs/>
        </w:rPr>
        <w:t xml:space="preserve"> </w:t>
      </w:r>
      <w:r>
        <w:rPr>
          <w:rFonts w:eastAsia="Times New Roman" w:cstheme="minorHAnsi"/>
          <w:bCs/>
          <w:iCs/>
        </w:rPr>
        <w:t xml:space="preserve">can be found </w:t>
      </w:r>
      <w:r w:rsidR="00135993">
        <w:rPr>
          <w:rFonts w:eastAsia="Times New Roman" w:cstheme="minorHAnsi"/>
          <w:bCs/>
          <w:iCs/>
        </w:rPr>
        <w:t>at</w:t>
      </w:r>
      <w:r>
        <w:rPr>
          <w:rFonts w:eastAsia="Times New Roman" w:cstheme="minorHAnsi"/>
          <w:bCs/>
          <w:iCs/>
        </w:rPr>
        <w:t xml:space="preserve"> </w:t>
      </w:r>
      <w:hyperlink r:id="rId9" w:history="1">
        <w:r w:rsidRPr="00292013">
          <w:rPr>
            <w:rStyle w:val="Hyperlink"/>
            <w:rFonts w:eastAsia="Times New Roman" w:cstheme="minorHAnsi"/>
            <w:bCs/>
            <w:iCs/>
          </w:rPr>
          <w:t>www.gaudenzia.org</w:t>
        </w:r>
      </w:hyperlink>
      <w:r>
        <w:rPr>
          <w:rFonts w:eastAsia="Times New Roman" w:cstheme="minorHAnsi"/>
          <w:bCs/>
          <w:iCs/>
        </w:rPr>
        <w:t xml:space="preserve">. Those who are in need of treatment can call </w:t>
      </w:r>
      <w:proofErr w:type="spellStart"/>
      <w:r w:rsidRPr="00DF1040">
        <w:rPr>
          <w:rFonts w:eastAsia="Times New Roman" w:cstheme="minorHAnsi"/>
          <w:bCs/>
          <w:iCs/>
        </w:rPr>
        <w:t>Gaudenzia’s</w:t>
      </w:r>
      <w:proofErr w:type="spellEnd"/>
      <w:r w:rsidRPr="00DF1040">
        <w:rPr>
          <w:rFonts w:eastAsia="Times New Roman" w:cstheme="minorHAnsi"/>
          <w:bCs/>
          <w:iCs/>
        </w:rPr>
        <w:t xml:space="preserve"> 24/7 Treatment and Recovery H</w:t>
      </w:r>
      <w:r w:rsidR="0078388E">
        <w:rPr>
          <w:rFonts w:eastAsia="Times New Roman" w:cstheme="minorHAnsi"/>
          <w:bCs/>
          <w:iCs/>
        </w:rPr>
        <w:t xml:space="preserve">elpline </w:t>
      </w:r>
      <w:r w:rsidRPr="00DF1040">
        <w:rPr>
          <w:rFonts w:eastAsia="Times New Roman" w:cstheme="minorHAnsi"/>
          <w:bCs/>
          <w:iCs/>
        </w:rPr>
        <w:t>at 833-976-HELP (4357)</w:t>
      </w:r>
      <w:r>
        <w:rPr>
          <w:rFonts w:eastAsia="Times New Roman" w:cstheme="minorHAnsi"/>
          <w:bCs/>
          <w:iCs/>
        </w:rPr>
        <w:t>.</w:t>
      </w:r>
    </w:p>
    <w:p w14:paraId="58CBC9C2" w14:textId="0194ECED" w:rsidR="009C248B" w:rsidRDefault="009C248B" w:rsidP="009C248B">
      <w:pPr>
        <w:spacing w:line="252" w:lineRule="auto"/>
        <w:rPr>
          <w:rFonts w:ascii="Calibri" w:hAnsi="Calibri" w:cs="Calibri"/>
          <w:sz w:val="18"/>
          <w:szCs w:val="18"/>
        </w:rPr>
      </w:pPr>
      <w:r>
        <w:rPr>
          <w:rFonts w:ascii="Calibri" w:hAnsi="Calibri" w:cs="Calibri"/>
          <w:b/>
          <w:bCs/>
          <w:sz w:val="20"/>
          <w:szCs w:val="20"/>
          <w:u w:val="single"/>
        </w:rPr>
        <w:t>ABOUT GAUDENZIA, INC.</w:t>
      </w:r>
      <w:r>
        <w:rPr>
          <w:rFonts w:ascii="Calibri" w:hAnsi="Calibri" w:cs="Calibri"/>
          <w:sz w:val="18"/>
          <w:szCs w:val="18"/>
        </w:rPr>
        <w:br/>
        <w:t xml:space="preserve">Gaudenzia, Inc. is one of the largest nonprofit drug and alcohol treatment and recovery centers in the United States, with 51 facilities operating in Pennsylvania, Maryland, Delaware, and Washington, D.C. The agency serves about 19,000 individuals annually and operates 117 and alcohol treatment programs for men and women. Since 1968, Gaudenzia has provided specialized services and programs to users of all demographics, including pregnant and parenting mothers, adolescents, people with co-occurring mental illness and substance use disorders, and more. Those seeking help can call </w:t>
      </w:r>
      <w:proofErr w:type="spellStart"/>
      <w:r>
        <w:rPr>
          <w:rFonts w:ascii="Calibri" w:hAnsi="Calibri" w:cs="Calibri"/>
          <w:sz w:val="18"/>
          <w:szCs w:val="18"/>
        </w:rPr>
        <w:t>Gaudenzia’s</w:t>
      </w:r>
      <w:proofErr w:type="spellEnd"/>
      <w:r>
        <w:rPr>
          <w:rFonts w:ascii="Calibri" w:hAnsi="Calibri" w:cs="Calibri"/>
          <w:sz w:val="18"/>
          <w:szCs w:val="18"/>
        </w:rPr>
        <w:t xml:space="preserve"> 24/7 Treatment and Recovery H</w:t>
      </w:r>
      <w:r w:rsidR="0078388E">
        <w:rPr>
          <w:rFonts w:ascii="Calibri" w:hAnsi="Calibri" w:cs="Calibri"/>
          <w:sz w:val="18"/>
          <w:szCs w:val="18"/>
        </w:rPr>
        <w:t>elpline</w:t>
      </w:r>
      <w:r>
        <w:rPr>
          <w:rFonts w:ascii="Calibri" w:hAnsi="Calibri" w:cs="Calibri"/>
          <w:sz w:val="18"/>
          <w:szCs w:val="18"/>
        </w:rPr>
        <w:t xml:space="preserve"> at 833-976-HELP (4357). For more information, visit </w:t>
      </w:r>
      <w:hyperlink r:id="rId10" w:history="1">
        <w:r>
          <w:rPr>
            <w:rStyle w:val="Hyperlink"/>
            <w:rFonts w:ascii="Calibri" w:hAnsi="Calibri" w:cs="Calibri"/>
            <w:sz w:val="18"/>
            <w:szCs w:val="18"/>
          </w:rPr>
          <w:t>www.Gaudenzia.org</w:t>
        </w:r>
      </w:hyperlink>
      <w:r>
        <w:rPr>
          <w:rFonts w:ascii="Calibri" w:hAnsi="Calibri" w:cs="Calibri"/>
          <w:sz w:val="18"/>
          <w:szCs w:val="18"/>
        </w:rPr>
        <w:t xml:space="preserve">.   </w:t>
      </w:r>
    </w:p>
    <w:p w14:paraId="1D07F00B" w14:textId="77777777" w:rsidR="009C248B" w:rsidRDefault="009C248B" w:rsidP="009C248B">
      <w:pPr>
        <w:spacing w:line="252" w:lineRule="auto"/>
        <w:jc w:val="center"/>
        <w:rPr>
          <w:rFonts w:ascii="Calibri" w:hAnsi="Calibri" w:cs="Calibri"/>
        </w:rPr>
      </w:pPr>
      <w:r>
        <w:rPr>
          <w:rFonts w:ascii="Calibri" w:hAnsi="Calibri" w:cs="Calibri"/>
        </w:rPr>
        <w:t xml:space="preserve"># # # </w:t>
      </w:r>
    </w:p>
    <w:p w14:paraId="7AE855CF" w14:textId="77777777" w:rsidR="006D3622" w:rsidRPr="006D3622" w:rsidRDefault="006D3622" w:rsidP="006D3622">
      <w:pPr>
        <w:rPr>
          <w:rFonts w:ascii="Calibri" w:hAnsi="Calibri" w:cs="Calibri"/>
        </w:rPr>
      </w:pPr>
    </w:p>
    <w:p w14:paraId="720CF14E" w14:textId="77777777" w:rsidR="006D3622" w:rsidRPr="006D3622" w:rsidRDefault="006D3622" w:rsidP="006D3622">
      <w:pPr>
        <w:rPr>
          <w:rFonts w:ascii="Calibri" w:hAnsi="Calibri" w:cs="Calibri"/>
        </w:rPr>
      </w:pPr>
    </w:p>
    <w:p w14:paraId="039AE820" w14:textId="77777777" w:rsidR="006D3622" w:rsidRDefault="006D3622" w:rsidP="006D3622">
      <w:pPr>
        <w:rPr>
          <w:rFonts w:ascii="Calibri" w:hAnsi="Calibri" w:cs="Calibri"/>
        </w:rPr>
      </w:pPr>
    </w:p>
    <w:sectPr w:rsidR="006D362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3141" w14:textId="77777777" w:rsidR="00066B13" w:rsidRDefault="00066B13" w:rsidP="009C248B">
      <w:pPr>
        <w:spacing w:after="0" w:line="240" w:lineRule="auto"/>
      </w:pPr>
      <w:r>
        <w:separator/>
      </w:r>
    </w:p>
  </w:endnote>
  <w:endnote w:type="continuationSeparator" w:id="0">
    <w:p w14:paraId="018AC1D0" w14:textId="77777777" w:rsidR="00066B13" w:rsidRDefault="00066B13" w:rsidP="009C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0FC3" w14:textId="77777777" w:rsidR="00066B13" w:rsidRDefault="00066B13" w:rsidP="009C248B">
      <w:pPr>
        <w:spacing w:after="0" w:line="240" w:lineRule="auto"/>
      </w:pPr>
      <w:r>
        <w:separator/>
      </w:r>
    </w:p>
  </w:footnote>
  <w:footnote w:type="continuationSeparator" w:id="0">
    <w:p w14:paraId="70F2C1AA" w14:textId="77777777" w:rsidR="00066B13" w:rsidRDefault="00066B13" w:rsidP="009C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40E1" w14:textId="655C0F93" w:rsidR="0011551E" w:rsidRDefault="0011551E">
    <w:pPr>
      <w:pStyle w:val="Header"/>
      <w:rPr>
        <w:noProof/>
      </w:rPr>
    </w:pPr>
    <w:r>
      <w:rPr>
        <w:noProof/>
      </w:rPr>
      <w:drawing>
        <wp:anchor distT="0" distB="0" distL="114300" distR="114300" simplePos="0" relativeHeight="251658240" behindDoc="0" locked="0" layoutInCell="1" allowOverlap="1" wp14:anchorId="1A0B9A4F" wp14:editId="76FDD2E0">
          <wp:simplePos x="0" y="0"/>
          <wp:positionH relativeFrom="column">
            <wp:posOffset>-819150</wp:posOffset>
          </wp:positionH>
          <wp:positionV relativeFrom="paragraph">
            <wp:posOffset>-337185</wp:posOffset>
          </wp:positionV>
          <wp:extent cx="7596505" cy="1188720"/>
          <wp:effectExtent l="0" t="0" r="4445" b="0"/>
          <wp:wrapTopAndBottom/>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rotWithShape="1">
                  <a:blip r:embed="rId1">
                    <a:extLst>
                      <a:ext uri="{28A0092B-C50C-407E-A947-70E740481C1C}">
                        <a14:useLocalDpi xmlns:a14="http://schemas.microsoft.com/office/drawing/2010/main" val="0"/>
                      </a:ext>
                    </a:extLst>
                  </a:blip>
                  <a:srcRect t="9215"/>
                  <a:stretch/>
                </pic:blipFill>
                <pic:spPr bwMode="auto">
                  <a:xfrm>
                    <a:off x="0" y="0"/>
                    <a:ext cx="7596505" cy="1188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4C049B" w14:textId="54629788" w:rsidR="009C248B" w:rsidRDefault="009C2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313C"/>
    <w:multiLevelType w:val="hybridMultilevel"/>
    <w:tmpl w:val="2926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931E0"/>
    <w:multiLevelType w:val="hybridMultilevel"/>
    <w:tmpl w:val="F0A8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2228E"/>
    <w:multiLevelType w:val="hybridMultilevel"/>
    <w:tmpl w:val="B340495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2B55A93"/>
    <w:multiLevelType w:val="hybridMultilevel"/>
    <w:tmpl w:val="0C34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F6EB5"/>
    <w:multiLevelType w:val="hybridMultilevel"/>
    <w:tmpl w:val="AE26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B"/>
    <w:rsid w:val="000056E0"/>
    <w:rsid w:val="00023DB9"/>
    <w:rsid w:val="000666E8"/>
    <w:rsid w:val="00066B13"/>
    <w:rsid w:val="00096385"/>
    <w:rsid w:val="000A2579"/>
    <w:rsid w:val="000B0882"/>
    <w:rsid w:val="000C664E"/>
    <w:rsid w:val="000F7778"/>
    <w:rsid w:val="00101190"/>
    <w:rsid w:val="001057A8"/>
    <w:rsid w:val="0011551E"/>
    <w:rsid w:val="00135993"/>
    <w:rsid w:val="0015393A"/>
    <w:rsid w:val="0016275C"/>
    <w:rsid w:val="001656D1"/>
    <w:rsid w:val="0017132E"/>
    <w:rsid w:val="00192825"/>
    <w:rsid w:val="001A367B"/>
    <w:rsid w:val="001C393E"/>
    <w:rsid w:val="001D71B8"/>
    <w:rsid w:val="00233F47"/>
    <w:rsid w:val="002620CC"/>
    <w:rsid w:val="00270736"/>
    <w:rsid w:val="00271773"/>
    <w:rsid w:val="00290BCC"/>
    <w:rsid w:val="002A6AF5"/>
    <w:rsid w:val="002C5472"/>
    <w:rsid w:val="002E18EF"/>
    <w:rsid w:val="002F2BD4"/>
    <w:rsid w:val="00303032"/>
    <w:rsid w:val="00305A9B"/>
    <w:rsid w:val="00312100"/>
    <w:rsid w:val="00320B8F"/>
    <w:rsid w:val="00345D1B"/>
    <w:rsid w:val="003730DF"/>
    <w:rsid w:val="00387929"/>
    <w:rsid w:val="003952FF"/>
    <w:rsid w:val="003A48F8"/>
    <w:rsid w:val="003A73D6"/>
    <w:rsid w:val="003C5BD6"/>
    <w:rsid w:val="003C7D1E"/>
    <w:rsid w:val="003D28F7"/>
    <w:rsid w:val="003D6C82"/>
    <w:rsid w:val="003D7890"/>
    <w:rsid w:val="003F5825"/>
    <w:rsid w:val="0044326B"/>
    <w:rsid w:val="0045464E"/>
    <w:rsid w:val="00456578"/>
    <w:rsid w:val="00457B98"/>
    <w:rsid w:val="0046593B"/>
    <w:rsid w:val="004D0D7E"/>
    <w:rsid w:val="00507829"/>
    <w:rsid w:val="0051425D"/>
    <w:rsid w:val="005208FA"/>
    <w:rsid w:val="0052353B"/>
    <w:rsid w:val="00557E8A"/>
    <w:rsid w:val="00561D34"/>
    <w:rsid w:val="0057443C"/>
    <w:rsid w:val="005B12C4"/>
    <w:rsid w:val="005B1456"/>
    <w:rsid w:val="005C1144"/>
    <w:rsid w:val="005C1893"/>
    <w:rsid w:val="005F0EDD"/>
    <w:rsid w:val="00607488"/>
    <w:rsid w:val="00632416"/>
    <w:rsid w:val="00633FE4"/>
    <w:rsid w:val="00636F60"/>
    <w:rsid w:val="00652E9A"/>
    <w:rsid w:val="00665986"/>
    <w:rsid w:val="00674F05"/>
    <w:rsid w:val="006777D5"/>
    <w:rsid w:val="006A0E40"/>
    <w:rsid w:val="006C34C6"/>
    <w:rsid w:val="006C6CEC"/>
    <w:rsid w:val="006D3622"/>
    <w:rsid w:val="0073074E"/>
    <w:rsid w:val="007470A3"/>
    <w:rsid w:val="00766126"/>
    <w:rsid w:val="00775E42"/>
    <w:rsid w:val="00777FAF"/>
    <w:rsid w:val="00782E08"/>
    <w:rsid w:val="0078388E"/>
    <w:rsid w:val="00796187"/>
    <w:rsid w:val="007B342F"/>
    <w:rsid w:val="007F0BAF"/>
    <w:rsid w:val="007F4ED4"/>
    <w:rsid w:val="00812977"/>
    <w:rsid w:val="00813214"/>
    <w:rsid w:val="00816FEB"/>
    <w:rsid w:val="00822D9A"/>
    <w:rsid w:val="00837AD2"/>
    <w:rsid w:val="008506F3"/>
    <w:rsid w:val="0085168A"/>
    <w:rsid w:val="008557E1"/>
    <w:rsid w:val="008D2E0E"/>
    <w:rsid w:val="008E1B82"/>
    <w:rsid w:val="008E7D40"/>
    <w:rsid w:val="0090603B"/>
    <w:rsid w:val="00912865"/>
    <w:rsid w:val="00916773"/>
    <w:rsid w:val="00917080"/>
    <w:rsid w:val="009425BB"/>
    <w:rsid w:val="00950561"/>
    <w:rsid w:val="009516AC"/>
    <w:rsid w:val="009656F7"/>
    <w:rsid w:val="00996444"/>
    <w:rsid w:val="009C248B"/>
    <w:rsid w:val="009D4261"/>
    <w:rsid w:val="009D5106"/>
    <w:rsid w:val="00A10610"/>
    <w:rsid w:val="00A30792"/>
    <w:rsid w:val="00A4311A"/>
    <w:rsid w:val="00A451B1"/>
    <w:rsid w:val="00A50510"/>
    <w:rsid w:val="00A5646D"/>
    <w:rsid w:val="00A6299D"/>
    <w:rsid w:val="00A64DBE"/>
    <w:rsid w:val="00A70F38"/>
    <w:rsid w:val="00A73649"/>
    <w:rsid w:val="00AC3E10"/>
    <w:rsid w:val="00AD6F6F"/>
    <w:rsid w:val="00B0624F"/>
    <w:rsid w:val="00B233E2"/>
    <w:rsid w:val="00B264D7"/>
    <w:rsid w:val="00B53555"/>
    <w:rsid w:val="00B6517F"/>
    <w:rsid w:val="00B81FFD"/>
    <w:rsid w:val="00B90D84"/>
    <w:rsid w:val="00B94C22"/>
    <w:rsid w:val="00BA0F2E"/>
    <w:rsid w:val="00BC0CD5"/>
    <w:rsid w:val="00BE0BAF"/>
    <w:rsid w:val="00BF74B4"/>
    <w:rsid w:val="00C05CD6"/>
    <w:rsid w:val="00C30DD2"/>
    <w:rsid w:val="00C35DBC"/>
    <w:rsid w:val="00C4243D"/>
    <w:rsid w:val="00C52DAA"/>
    <w:rsid w:val="00C54BD4"/>
    <w:rsid w:val="00CF29F2"/>
    <w:rsid w:val="00D1437E"/>
    <w:rsid w:val="00D23D5F"/>
    <w:rsid w:val="00D456EC"/>
    <w:rsid w:val="00D47A3C"/>
    <w:rsid w:val="00D67B1F"/>
    <w:rsid w:val="00D81BEC"/>
    <w:rsid w:val="00DD549C"/>
    <w:rsid w:val="00DE53A9"/>
    <w:rsid w:val="00DF0AF8"/>
    <w:rsid w:val="00E10D6F"/>
    <w:rsid w:val="00E27535"/>
    <w:rsid w:val="00E5240F"/>
    <w:rsid w:val="00E563C3"/>
    <w:rsid w:val="00E763AC"/>
    <w:rsid w:val="00E83E67"/>
    <w:rsid w:val="00EA6C1F"/>
    <w:rsid w:val="00EC135C"/>
    <w:rsid w:val="00F00958"/>
    <w:rsid w:val="00F1166C"/>
    <w:rsid w:val="00F21D12"/>
    <w:rsid w:val="00F30CC9"/>
    <w:rsid w:val="00F37726"/>
    <w:rsid w:val="00F40596"/>
    <w:rsid w:val="00FB5334"/>
    <w:rsid w:val="00FC2464"/>
    <w:rsid w:val="00FD54E6"/>
    <w:rsid w:val="00FE5817"/>
    <w:rsid w:val="00FE6514"/>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F1204"/>
  <w15:docId w15:val="{C3ECCA7F-5A58-4851-9961-43C70CE2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8B"/>
  </w:style>
  <w:style w:type="paragraph" w:styleId="Footer">
    <w:name w:val="footer"/>
    <w:basedOn w:val="Normal"/>
    <w:link w:val="FooterChar"/>
    <w:uiPriority w:val="99"/>
    <w:unhideWhenUsed/>
    <w:rsid w:val="009C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8B"/>
  </w:style>
  <w:style w:type="character" w:styleId="Hyperlink">
    <w:name w:val="Hyperlink"/>
    <w:basedOn w:val="DefaultParagraphFont"/>
    <w:uiPriority w:val="99"/>
    <w:unhideWhenUsed/>
    <w:rsid w:val="009C248B"/>
    <w:rPr>
      <w:color w:val="0563C1"/>
      <w:u w:val="single"/>
    </w:rPr>
  </w:style>
  <w:style w:type="character" w:customStyle="1" w:styleId="normaltextrun">
    <w:name w:val="normaltextrun"/>
    <w:basedOn w:val="DefaultParagraphFont"/>
    <w:rsid w:val="009C248B"/>
  </w:style>
  <w:style w:type="paragraph" w:styleId="ListParagraph">
    <w:name w:val="List Paragraph"/>
    <w:basedOn w:val="Normal"/>
    <w:uiPriority w:val="34"/>
    <w:qFormat/>
    <w:rsid w:val="00C30DD2"/>
    <w:pPr>
      <w:ind w:left="720"/>
      <w:contextualSpacing/>
    </w:pPr>
  </w:style>
  <w:style w:type="character" w:styleId="CommentReference">
    <w:name w:val="annotation reference"/>
    <w:basedOn w:val="DefaultParagraphFont"/>
    <w:uiPriority w:val="99"/>
    <w:semiHidden/>
    <w:unhideWhenUsed/>
    <w:rsid w:val="006A0E40"/>
    <w:rPr>
      <w:sz w:val="16"/>
      <w:szCs w:val="16"/>
    </w:rPr>
  </w:style>
  <w:style w:type="paragraph" w:styleId="CommentText">
    <w:name w:val="annotation text"/>
    <w:basedOn w:val="Normal"/>
    <w:link w:val="CommentTextChar"/>
    <w:uiPriority w:val="99"/>
    <w:semiHidden/>
    <w:unhideWhenUsed/>
    <w:rsid w:val="006A0E40"/>
    <w:pPr>
      <w:spacing w:line="240" w:lineRule="auto"/>
    </w:pPr>
    <w:rPr>
      <w:sz w:val="20"/>
      <w:szCs w:val="20"/>
    </w:rPr>
  </w:style>
  <w:style w:type="character" w:customStyle="1" w:styleId="CommentTextChar">
    <w:name w:val="Comment Text Char"/>
    <w:basedOn w:val="DefaultParagraphFont"/>
    <w:link w:val="CommentText"/>
    <w:uiPriority w:val="99"/>
    <w:semiHidden/>
    <w:rsid w:val="006A0E40"/>
    <w:rPr>
      <w:sz w:val="20"/>
      <w:szCs w:val="20"/>
    </w:rPr>
  </w:style>
  <w:style w:type="paragraph" w:styleId="CommentSubject">
    <w:name w:val="annotation subject"/>
    <w:basedOn w:val="CommentText"/>
    <w:next w:val="CommentText"/>
    <w:link w:val="CommentSubjectChar"/>
    <w:uiPriority w:val="99"/>
    <w:semiHidden/>
    <w:unhideWhenUsed/>
    <w:rsid w:val="006A0E40"/>
    <w:rPr>
      <w:b/>
      <w:bCs/>
    </w:rPr>
  </w:style>
  <w:style w:type="character" w:customStyle="1" w:styleId="CommentSubjectChar">
    <w:name w:val="Comment Subject Char"/>
    <w:basedOn w:val="CommentTextChar"/>
    <w:link w:val="CommentSubject"/>
    <w:uiPriority w:val="99"/>
    <w:semiHidden/>
    <w:rsid w:val="006A0E40"/>
    <w:rPr>
      <w:b/>
      <w:bCs/>
      <w:sz w:val="20"/>
      <w:szCs w:val="20"/>
    </w:rPr>
  </w:style>
  <w:style w:type="paragraph" w:styleId="BalloonText">
    <w:name w:val="Balloon Text"/>
    <w:basedOn w:val="Normal"/>
    <w:link w:val="BalloonTextChar"/>
    <w:uiPriority w:val="99"/>
    <w:semiHidden/>
    <w:unhideWhenUsed/>
    <w:rsid w:val="006A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E40"/>
    <w:rPr>
      <w:rFonts w:ascii="Segoe UI" w:hAnsi="Segoe UI" w:cs="Segoe UI"/>
      <w:sz w:val="18"/>
      <w:szCs w:val="18"/>
    </w:rPr>
  </w:style>
  <w:style w:type="paragraph" w:styleId="Revision">
    <w:name w:val="Revision"/>
    <w:hidden/>
    <w:uiPriority w:val="99"/>
    <w:semiHidden/>
    <w:rsid w:val="00950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1207">
      <w:bodyDiv w:val="1"/>
      <w:marLeft w:val="0"/>
      <w:marRight w:val="0"/>
      <w:marTop w:val="0"/>
      <w:marBottom w:val="0"/>
      <w:divBdr>
        <w:top w:val="none" w:sz="0" w:space="0" w:color="auto"/>
        <w:left w:val="none" w:sz="0" w:space="0" w:color="auto"/>
        <w:bottom w:val="none" w:sz="0" w:space="0" w:color="auto"/>
        <w:right w:val="none" w:sz="0" w:space="0" w:color="auto"/>
      </w:divBdr>
    </w:div>
    <w:div w:id="614210524">
      <w:bodyDiv w:val="1"/>
      <w:marLeft w:val="0"/>
      <w:marRight w:val="0"/>
      <w:marTop w:val="0"/>
      <w:marBottom w:val="0"/>
      <w:divBdr>
        <w:top w:val="none" w:sz="0" w:space="0" w:color="auto"/>
        <w:left w:val="none" w:sz="0" w:space="0" w:color="auto"/>
        <w:bottom w:val="none" w:sz="0" w:space="0" w:color="auto"/>
        <w:right w:val="none" w:sz="0" w:space="0" w:color="auto"/>
      </w:divBdr>
      <w:divsChild>
        <w:div w:id="82516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tipps@devinepartne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udenzia.org" TargetMode="External"/><Relationship Id="rId4" Type="http://schemas.openxmlformats.org/officeDocument/2006/relationships/settings" Target="settings.xml"/><Relationship Id="rId9" Type="http://schemas.openxmlformats.org/officeDocument/2006/relationships/hyperlink" Target="http://www.gaudenz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2CD5-B8BD-4E74-82CE-4EB32D1C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McClain</dc:creator>
  <cp:lastModifiedBy>Kevin Shinkle</cp:lastModifiedBy>
  <cp:revision>3</cp:revision>
  <dcterms:created xsi:type="dcterms:W3CDTF">2021-12-15T18:48:00Z</dcterms:created>
  <dcterms:modified xsi:type="dcterms:W3CDTF">2021-12-15T18:49:00Z</dcterms:modified>
</cp:coreProperties>
</file>